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ВЫСШИЙ АРБИТРАЖНЫЙ СУД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ОПРЕДЕЛЕНИЕ</w:t>
      </w:r>
    </w:p>
    <w:p>
      <w:pPr>
        <w:pStyle w:val="2"/>
        <w:jc w:val="center"/>
      </w:pPr>
      <w:r>
        <w:rPr>
          <w:sz w:val="24"/>
        </w:rPr>
        <w:t xml:space="preserve">от 30 сентября 2010 г. N ВАС-12624/10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ОТКАЗЕ В ПЕРЕДАЧЕ ДЕЛА В ПРЕЗИДИУМ</w:t>
      </w:r>
    </w:p>
    <w:p>
      <w:pPr>
        <w:pStyle w:val="2"/>
        <w:jc w:val="center"/>
      </w:pPr>
      <w:r>
        <w:rPr>
          <w:sz w:val="24"/>
        </w:rPr>
        <w:t xml:space="preserve">ВЫСШЕГО АРБИТРАЖНОГО СУДА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Коллегия судей Высшего Арбитражного Суда Российской Федерации в составе председательствующего судьи Новоселовой Л.А., судей Иванниковой Н.П. и Разумова И.В., рассмотрела в судебном заседании заявление Муниципального Учреждения "Финансовое управление администрации города Бийска" от 09.08.2010 о пересмотре в порядке надзора </w:t>
      </w:r>
      <w:hyperlink w:history="0" r:id="rId6" w:tooltip="Постановление Седьмого арбитражного апелляционного суда от 05.04.2010 N 07АП-806/10 по делу N А03-8402/2009 Требование: О признании недействительными сделок об отчуждении муниципального имущества путем внесения в качестве вклада в уставный капитал создаваемого общества; применении последствий недействительности ничтожной сделки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Седьмого арбитражного апелляционного суда от 05.04.2010 по делу N А03-8402/2009 Арбитражного суда Алтайского края и </w:t>
      </w:r>
      <w:hyperlink w:history="0" r:id="rId7" w:tooltip="Постановление ФАС Западно - Сибирского округа от 28.07.2010 по делу N А03-8402/2009 Муниципальные образования вправе выступать в качестве учредителей (участников) лишь открытых акционерных обществ, но не обществ с ограниченной ответственностью (ООО), а внесение муниципального имущества в качестве вклада в уставный капитал ООО не предусмотрено ФЗ &quot;О приватизации государственного и муниципального имущества&quot;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Федерального арбитражного суда Западно-Сибирского округа от 28.07.2010 по тому же делу по иску прокурора Алтайского края к муниципальному образованию город Бийск (далее - "Муниципальное образование"), муниципальному учреждению "Управление муниципальным имуществом администрации города Бийска" (до 12.12.2007 имевшее наименование муниципальное учреждение "Комитет по управлению муниципальным имуществом г. Бийска") (далее - "Управление муниципальным имуществом"), обществу с ограниченной ответственностью "ИНТЕЛКОМ" (далее - "Общество"), управлению Федеральной регистрационной службы по Алтайскому краю, обществу с ограниченной ответственностью "Мега-Групп" и Цехину А.А. о признании недействительными сделок по внесению вклада в уставный капитал и применении последствий недействительности ничтожной сделки.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Другие лица, участвующие в деле: администрация города Бийска, муниципальное учреждение "Финансовое управление администрации города Бийска", межрайонная инспекция Федеральной налоговой службы России N 1 по Алтайскому краю.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решением суда первой инстанции от 26.11.2009 в удовлетворении заявленных требований отказано.</w:t>
      </w:r>
    </w:p>
    <w:p>
      <w:pPr>
        <w:pStyle w:val="0"/>
        <w:spacing w:before="240" w:line-rule="auto"/>
        <w:ind w:firstLine="540"/>
        <w:jc w:val="both"/>
      </w:pPr>
      <w:hyperlink w:history="0" r:id="rId8" w:tooltip="Постановление Седьмого арбитражного апелляционного суда от 05.04.2010 N 07АП-806/10 по делу N А03-8402/2009 Требование: О признании недействительными сделок об отчуждении муниципального имущества путем внесения в качестве вклада в уставный капитал создаваемого общества; применении последствий недействительности ничтожной сделки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апелляционной инстанции от 05.04.2010, оставленным без изменения </w:t>
      </w:r>
      <w:hyperlink w:history="0" r:id="rId9" w:tooltip="Постановление ФАС Западно - Сибирского округа от 28.07.2010 по делу N А03-8402/2009 Муниципальные образования вправе выступать в качестве учредителей (участников) лишь открытых акционерных обществ, но не обществ с ограниченной ответственностью (ООО), а внесение муниципального имущества в качестве вклада в уставный капитал ООО не предусмотрено ФЗ &quot;О приватизации государственного и муниципального имущества&quot;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кассационной инстанции от 28.07.2010, решение суда первой инстанции отменено, принят новый судебный акт, иск удовлетворен.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Заявитель просит пересмотреть в порядке надзора судебные акты, вынесенные апелляционной и кассационной инстанциями, ссылаясь на неправильное применение судами норм материального права, нарушение единообразия в толковании и применении судом законодательства.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оспариваемых судебных актов, Управление муниципальным имуществом от имени и по поручению Муниципального образования выступило учредителем созданного 30.03.2007 Общества, а также внесло вклад в уставный капитал Общества в виде денежных средств и муниципального недвижимого имущества.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0" w:tooltip="&quot;Гражданский кодекс Российской Федерации (часть первая)&quot; от 30.11.1994 N 51-ФЗ (ред. от 17.07.2009, с изм. от 18.07.2009) ------------ Недействующая редакция {КонсультантПлюс}">
        <w:r>
          <w:rPr>
            <w:sz w:val="24"/>
            <w:color w:val="0000ff"/>
          </w:rPr>
          <w:t xml:space="preserve">пункту 4 статьи 66</w:t>
        </w:r>
      </w:hyperlink>
      <w:r>
        <w:rPr>
          <w:sz w:val="24"/>
        </w:rPr>
        <w:t xml:space="preserve"> Гражданского кодекса Российской Федерации (далее - "ГК РФ") государственные органы и органы местного самоуправления не вправе выступать участниками хозяйственных обществ и вкладчиками в товариществах на вере, если иное не установлено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1" w:tooltip="Федеральный закон от 08.02.1998 N 14-ФЗ (ред. от 02.08.2009) &quot;Об обществах с ограниченной ответственностью&quot; (с изм. и доп., вступающими в силу с 21.10.2009) ------------ Недействующая редакция {КонсультантПлюс}">
        <w:r>
          <w:rPr>
            <w:sz w:val="24"/>
            <w:color w:val="0000ff"/>
          </w:rPr>
          <w:t xml:space="preserve">пунктом 2 статьи 7</w:t>
        </w:r>
      </w:hyperlink>
      <w:r>
        <w:rPr>
          <w:sz w:val="24"/>
        </w:rPr>
        <w:t xml:space="preserve"> Федерального закона "Об обществах с ограниченной ответственностью" государственные органы и органы местного самоуправления не вправе выступать участниками обществ, если иное не установлено федеральным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2" w:tooltip="&quot;Гражданский кодекс Российской Федерации (часть первая)&quot; от 30.11.1994 N 51-ФЗ (ред. от 17.07.2009, с изм. от 18.07.2009) ------------ Недействующая редакция {КонсультантПлюс}">
        <w:r>
          <w:rPr>
            <w:sz w:val="24"/>
            <w:color w:val="0000ff"/>
          </w:rPr>
          <w:t xml:space="preserve">статьи 217</w:t>
        </w:r>
      </w:hyperlink>
      <w:r>
        <w:rPr>
          <w:sz w:val="24"/>
        </w:rPr>
        <w:t xml:space="preserve"> ГК РФ имущество, находящееся в государственной или муниципальной собственности, может быть передано его собственником в собственность граждан и юридических лиц в порядке, предусмотренном законами о приватизации государственного и муниципального имущества.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13" w:tooltip="Федеральный закон от 21.12.2001 N 178-ФЗ (ред. от 07.05.2009, с изм. от 18.07.2009) &quot;О приватизации государственного и муниципального имущества&quot; ------------ Недействующая редакция {КонсультантПлюс}">
        <w:r>
          <w:rPr>
            <w:sz w:val="24"/>
            <w:color w:val="0000ff"/>
          </w:rPr>
          <w:t xml:space="preserve">пункта 1 статьи 25</w:t>
        </w:r>
      </w:hyperlink>
      <w:r>
        <w:rPr>
          <w:sz w:val="24"/>
        </w:rPr>
        <w:t xml:space="preserve"> Федерального закона "О приватизации государственного и муниципального имущества" от 21.12.2001 N 178-ФЗ по решению соответственно Правительства Российской Федерации, органа исполнительной власти субъекта Российской Федерации, органа местного самоуправления государственное или муниципальное имущество, а также исключительные права могут быть внесены в качестве вклада в уставные капиталы открытых акционерных обществ.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тем, что Общество по своей организационно-правовой форме не является открытым акционерным обществом, суды апелляционной и кассационной инстанций, руководствуясь изложенными выше нормами закона, признали сделки по внесению вклада в уставный капитал Общества ничтожными.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4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частью 4 статьи 299</w:t>
        </w:r>
      </w:hyperlink>
      <w:r>
        <w:rPr>
          <w:sz w:val="24"/>
        </w:rPr>
        <w:t xml:space="preserve"> Арбитражного процессуального Кодекса Российской Федерации (далее - "Кодекс") дело может быть передано в Президиум Высшего Арбитражного Суда Российской Федерации для пересмотра в порядке надзора при наличии оснований, предусмотренных </w:t>
      </w:r>
      <w:hyperlink w:history="0" r:id="rId15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статьей 304</w:t>
        </w:r>
      </w:hyperlink>
      <w:r>
        <w:rPr>
          <w:sz w:val="24"/>
        </w:rPr>
        <w:t xml:space="preserve"> Кодекса.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Изучив содержащиеся в заявлении доводы и принятые по делу судебные акты, коллегия судей Высшего Арбитражного Суда Российской Федерации не усматривает оснований, предусмотренных </w:t>
      </w:r>
      <w:hyperlink w:history="0" r:id="rId16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статьей 304</w:t>
        </w:r>
      </w:hyperlink>
      <w:r>
        <w:rPr>
          <w:sz w:val="24"/>
        </w:rPr>
        <w:t xml:space="preserve"> Кодекса, по которым дело может быть передано на рассмотрение в Президиум Высшего Арбитражного Суда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 изложенное и руководствуясь </w:t>
      </w:r>
      <w:hyperlink w:history="0" r:id="rId17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статьями 299</w:t>
        </w:r>
      </w:hyperlink>
      <w:r>
        <w:rPr>
          <w:sz w:val="24"/>
        </w:rPr>
        <w:t xml:space="preserve">, </w:t>
      </w:r>
      <w:hyperlink w:history="0" r:id="rId18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301</w:t>
        </w:r>
      </w:hyperlink>
      <w:r>
        <w:rPr>
          <w:sz w:val="24"/>
        </w:rPr>
        <w:t xml:space="preserve">, </w:t>
      </w:r>
      <w:hyperlink w:history="0" r:id="rId19" w:tooltip="&quot;Арбитражный процессуальный кодекс Российской Федерации&quot; от 24.07.2002 N 95-ФЗ (ред. от 30.04.2010) ------------ Недействующая редакция {КонсультантПлюс}">
        <w:r>
          <w:rPr>
            <w:sz w:val="24"/>
            <w:color w:val="0000ff"/>
          </w:rPr>
          <w:t xml:space="preserve">304</w:t>
        </w:r>
      </w:hyperlink>
      <w:r>
        <w:rPr>
          <w:sz w:val="24"/>
        </w:rPr>
        <w:t xml:space="preserve"> Кодекса, 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передаче дела N А03-8402/2009 Арбитражного суда Алтайского края в Президиум Высшего Арбитражного Суда Российской Федерации для пересмотра в порядке надзора </w:t>
      </w:r>
      <w:hyperlink w:history="0" r:id="rId20" w:tooltip="Постановление Седьмого арбитражного апелляционного суда от 05.04.2010 N 07АП-806/10 по делу N А03-8402/2009 Требование: О признании недействительными сделок об отчуждении муниципального имущества путем внесения в качестве вклада в уставный капитал создаваемого общества; применении последствий недействительности ничтожной сделки. Решение: Требование удовлетворено в части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Седьмого арбитражного апелляционного суда от 05.04.2010 и </w:t>
      </w:r>
      <w:hyperlink w:history="0" r:id="rId21" w:tooltip="Постановление ФАС Западно - Сибирского округа от 28.07.2010 по делу N А03-8402/2009 Муниципальные образования вправе выступать в качестве учредителей (участников) лишь открытых акционерных обществ, но не обществ с ограниченной ответственностью (ООО), а внесение муниципального имущества в качестве вклада в уставный капитал ООО не предусмотрено ФЗ &quot;О приватизации государственного и муниципального имущества&quot;.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Федерального арбитражного суда Западно-Сибирского округа от 28.07.2010 отказать.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Л.А.НОВОСЕЛОВА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Н.П.ИВАННИКОВА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И.В.РАЗУМОВ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ВАС РФ от 30.09.2010 N ВАС-12624/10 по делу N А03-8402/2009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Определение ВАС РФ от 30.09.2010 N ВАС-12624/10 по делу N А03-8402/2009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APS007&amp;n=39540&amp;date=24.10.2025" TargetMode = "External"/>
	<Relationship Id="rId7" Type="http://schemas.openxmlformats.org/officeDocument/2006/relationships/hyperlink" Target="https://login.consultant.ru/link/?req=doc&amp;base=AZS&amp;n=85692&amp;date=24.10.2025" TargetMode = "External"/>
	<Relationship Id="rId8" Type="http://schemas.openxmlformats.org/officeDocument/2006/relationships/hyperlink" Target="https://login.consultant.ru/link/?req=doc&amp;base=RAPS007&amp;n=39540&amp;date=24.10.2025" TargetMode = "External"/>
	<Relationship Id="rId9" Type="http://schemas.openxmlformats.org/officeDocument/2006/relationships/hyperlink" Target="https://login.consultant.ru/link/?req=doc&amp;base=AZS&amp;n=85692&amp;date=24.10.2025" TargetMode = "External"/>
	<Relationship Id="rId10" Type="http://schemas.openxmlformats.org/officeDocument/2006/relationships/hyperlink" Target="https://login.consultant.ru/link/?req=doc&amp;base=LAW&amp;n=89535&amp;date=24.10.2025&amp;dst=100394&amp;field=134" TargetMode = "External"/>
	<Relationship Id="rId11" Type="http://schemas.openxmlformats.org/officeDocument/2006/relationships/hyperlink" Target="https://login.consultant.ru/link/?req=doc&amp;base=LAW&amp;n=89811&amp;date=24.10.2025&amp;dst=100055&amp;field=134" TargetMode = "External"/>
	<Relationship Id="rId12" Type="http://schemas.openxmlformats.org/officeDocument/2006/relationships/hyperlink" Target="https://login.consultant.ru/link/?req=doc&amp;base=LAW&amp;n=89535&amp;date=24.10.2025&amp;dst=101166&amp;field=134" TargetMode = "External"/>
	<Relationship Id="rId13" Type="http://schemas.openxmlformats.org/officeDocument/2006/relationships/hyperlink" Target="https://login.consultant.ru/link/?req=doc&amp;base=LAW&amp;n=87594&amp;date=24.10.2025&amp;dst=100355&amp;field=134" TargetMode = "External"/>
	<Relationship Id="rId14" Type="http://schemas.openxmlformats.org/officeDocument/2006/relationships/hyperlink" Target="https://login.consultant.ru/link/?req=doc&amp;base=LAW&amp;n=99960&amp;date=24.10.2025&amp;dst=102353&amp;field=134" TargetMode = "External"/>
	<Relationship Id="rId15" Type="http://schemas.openxmlformats.org/officeDocument/2006/relationships/hyperlink" Target="https://login.consultant.ru/link/?req=doc&amp;base=LAW&amp;n=99960&amp;date=24.10.2025&amp;dst=102364&amp;field=134" TargetMode = "External"/>
	<Relationship Id="rId16" Type="http://schemas.openxmlformats.org/officeDocument/2006/relationships/hyperlink" Target="https://login.consultant.ru/link/?req=doc&amp;base=LAW&amp;n=99960&amp;date=24.10.2025&amp;dst=102364&amp;field=134" TargetMode = "External"/>
	<Relationship Id="rId17" Type="http://schemas.openxmlformats.org/officeDocument/2006/relationships/hyperlink" Target="https://login.consultant.ru/link/?req=doc&amp;base=LAW&amp;n=99960&amp;date=24.10.2025&amp;dst=101984&amp;field=134" TargetMode = "External"/>
	<Relationship Id="rId18" Type="http://schemas.openxmlformats.org/officeDocument/2006/relationships/hyperlink" Target="https://login.consultant.ru/link/?req=doc&amp;base=LAW&amp;n=99960&amp;date=24.10.2025&amp;dst=102007&amp;field=134" TargetMode = "External"/>
	<Relationship Id="rId19" Type="http://schemas.openxmlformats.org/officeDocument/2006/relationships/hyperlink" Target="https://login.consultant.ru/link/?req=doc&amp;base=LAW&amp;n=99960&amp;date=24.10.2025&amp;dst=102364&amp;field=134" TargetMode = "External"/>
	<Relationship Id="rId20" Type="http://schemas.openxmlformats.org/officeDocument/2006/relationships/hyperlink" Target="https://login.consultant.ru/link/?req=doc&amp;base=RAPS007&amp;n=39540&amp;date=24.10.2025" TargetMode = "External"/>
	<Relationship Id="rId21" Type="http://schemas.openxmlformats.org/officeDocument/2006/relationships/hyperlink" Target="https://login.consultant.ru/link/?req=doc&amp;base=AZS&amp;n=85692&amp;date=24.10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ВАС РФ от 30.09.2010 N ВАС-12624/10 по делу N А03-8402/2009
В передаче дела о признании недействительными сделок по внесению вклада в уставный капитал и применении последствий недействительности ничтожной сделки для пересмотра в порядке надзора отказано, так как согласно закону по решению соответственно Правительства РФ, органа исполнительной власти субъекта РФ, органа местного самоуправления государственное (муниципальное) имущество может быть внесено в качестве вклада в уставные капиталы ОАО, </dc:title>
  <dcterms:created xsi:type="dcterms:W3CDTF">2025-10-24T05:04:32Z</dcterms:created>
</cp:coreProperties>
</file>